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3E9A" w14:textId="77777777" w:rsidR="009C1990" w:rsidRDefault="009C1990">
      <w:pPr>
        <w:jc w:val="center"/>
        <w:rPr>
          <w:sz w:val="24"/>
        </w:rPr>
      </w:pPr>
      <w:smartTag w:uri="urn:schemas-microsoft-com:office:smarttags" w:element="place">
        <w:smartTag w:uri="urn:schemas-microsoft-com:office:smarttags" w:element="PlaceName">
          <w:r>
            <w:rPr>
              <w:sz w:val="24"/>
            </w:rPr>
            <w:t>Independence</w:t>
          </w:r>
        </w:smartTag>
        <w:r>
          <w:rPr>
            <w:sz w:val="24"/>
          </w:rPr>
          <w:t xml:space="preserve"> </w:t>
        </w:r>
        <w:smartTag w:uri="urn:schemas-microsoft-com:office:smarttags" w:element="PlaceType">
          <w:r>
            <w:rPr>
              <w:sz w:val="24"/>
            </w:rPr>
            <w:t>Township</w:t>
          </w:r>
        </w:smartTag>
      </w:smartTag>
    </w:p>
    <w:p w14:paraId="6D8099EC" w14:textId="0EC31155" w:rsidR="009C1990" w:rsidRDefault="009C1990">
      <w:pPr>
        <w:jc w:val="center"/>
        <w:rPr>
          <w:sz w:val="24"/>
        </w:rPr>
      </w:pPr>
      <w:r>
        <w:rPr>
          <w:sz w:val="24"/>
        </w:rPr>
        <w:t>20</w:t>
      </w:r>
      <w:r w:rsidR="001A2CAA">
        <w:rPr>
          <w:sz w:val="24"/>
        </w:rPr>
        <w:t>2</w:t>
      </w:r>
      <w:r w:rsidR="004B41A4">
        <w:rPr>
          <w:sz w:val="24"/>
        </w:rPr>
        <w:t>6</w:t>
      </w:r>
      <w:r>
        <w:rPr>
          <w:sz w:val="24"/>
        </w:rPr>
        <w:t xml:space="preserve"> Cash Management Plan</w:t>
      </w:r>
    </w:p>
    <w:p w14:paraId="799DD5DC" w14:textId="04EC8F61" w:rsidR="009C1990" w:rsidRDefault="009C1990">
      <w:pPr>
        <w:jc w:val="center"/>
        <w:rPr>
          <w:sz w:val="24"/>
        </w:rPr>
      </w:pPr>
      <w:r>
        <w:rPr>
          <w:sz w:val="24"/>
        </w:rPr>
        <w:t xml:space="preserve">Adopted by Resolution </w:t>
      </w:r>
      <w:r w:rsidR="008D7C10">
        <w:rPr>
          <w:sz w:val="24"/>
        </w:rPr>
        <w:t>2</w:t>
      </w:r>
      <w:r w:rsidR="004B41A4">
        <w:rPr>
          <w:sz w:val="24"/>
        </w:rPr>
        <w:t>6</w:t>
      </w:r>
      <w:r w:rsidR="008D7C10">
        <w:rPr>
          <w:sz w:val="24"/>
        </w:rPr>
        <w:t>-01</w:t>
      </w:r>
    </w:p>
    <w:p w14:paraId="3722651D" w14:textId="77777777" w:rsidR="009C1990" w:rsidRDefault="009C1990">
      <w:pPr>
        <w:jc w:val="center"/>
        <w:rPr>
          <w:sz w:val="24"/>
        </w:rPr>
      </w:pPr>
      <w:r>
        <w:rPr>
          <w:sz w:val="24"/>
        </w:rPr>
        <w:t>In accordance with NJSA 40A: 5-14</w:t>
      </w:r>
    </w:p>
    <w:p w14:paraId="067E3561" w14:textId="3031F6F2" w:rsidR="009C1990" w:rsidRDefault="009C1990">
      <w:pPr>
        <w:jc w:val="center"/>
        <w:rPr>
          <w:sz w:val="24"/>
        </w:rPr>
      </w:pPr>
      <w:r>
        <w:rPr>
          <w:sz w:val="24"/>
        </w:rPr>
        <w:t>January</w:t>
      </w:r>
      <w:r w:rsidR="00CC3711">
        <w:rPr>
          <w:sz w:val="24"/>
        </w:rPr>
        <w:t xml:space="preserve"> </w:t>
      </w:r>
      <w:r w:rsidR="004B41A4">
        <w:rPr>
          <w:sz w:val="24"/>
        </w:rPr>
        <w:t>6</w:t>
      </w:r>
      <w:r>
        <w:rPr>
          <w:sz w:val="24"/>
        </w:rPr>
        <w:t>, 20</w:t>
      </w:r>
      <w:r w:rsidR="001A2CAA">
        <w:rPr>
          <w:sz w:val="24"/>
        </w:rPr>
        <w:t>2</w:t>
      </w:r>
      <w:r w:rsidR="004B41A4">
        <w:rPr>
          <w:sz w:val="24"/>
        </w:rPr>
        <w:t>6</w:t>
      </w:r>
    </w:p>
    <w:p w14:paraId="32D2838F" w14:textId="77777777" w:rsidR="009C1990" w:rsidRDefault="009C1990">
      <w:pPr>
        <w:jc w:val="center"/>
        <w:rPr>
          <w:sz w:val="24"/>
        </w:rPr>
      </w:pPr>
    </w:p>
    <w:p w14:paraId="510DDD10" w14:textId="77777777" w:rsidR="009C1990" w:rsidRDefault="009C1990">
      <w:pPr>
        <w:jc w:val="center"/>
        <w:rPr>
          <w:sz w:val="24"/>
        </w:rPr>
      </w:pPr>
    </w:p>
    <w:p w14:paraId="1BE6A008" w14:textId="50AE0AFC" w:rsidR="009C1990" w:rsidRDefault="009C1990">
      <w:pPr>
        <w:jc w:val="center"/>
        <w:rPr>
          <w:sz w:val="24"/>
        </w:rPr>
      </w:pPr>
      <w:r>
        <w:rPr>
          <w:sz w:val="24"/>
        </w:rPr>
        <w:t xml:space="preserve">Chief Financial Officer, </w:t>
      </w:r>
      <w:r w:rsidR="00FE5B0E">
        <w:rPr>
          <w:sz w:val="24"/>
        </w:rPr>
        <w:t>Derek Macchia</w:t>
      </w:r>
    </w:p>
    <w:p w14:paraId="799617FD" w14:textId="02063106" w:rsidR="009C1990" w:rsidRDefault="009C1990">
      <w:pPr>
        <w:jc w:val="center"/>
        <w:rPr>
          <w:sz w:val="24"/>
        </w:rPr>
      </w:pPr>
      <w:r>
        <w:rPr>
          <w:sz w:val="24"/>
        </w:rPr>
        <w:t xml:space="preserve">Municipal Auditor, </w:t>
      </w:r>
      <w:r w:rsidR="001A2CAA">
        <w:rPr>
          <w:sz w:val="24"/>
        </w:rPr>
        <w:t>Man Lee</w:t>
      </w:r>
    </w:p>
    <w:p w14:paraId="0E2330E3" w14:textId="73F15CF7" w:rsidR="009C1990" w:rsidRPr="004B41A4" w:rsidRDefault="009C1990">
      <w:pPr>
        <w:jc w:val="center"/>
        <w:rPr>
          <w:sz w:val="24"/>
        </w:rPr>
      </w:pPr>
      <w:r w:rsidRPr="004B41A4">
        <w:rPr>
          <w:sz w:val="24"/>
        </w:rPr>
        <w:t>Municipal Clerk/Administrator, De</w:t>
      </w:r>
      <w:r w:rsidR="008D7C10" w:rsidRPr="004B41A4">
        <w:rPr>
          <w:sz w:val="24"/>
        </w:rPr>
        <w:t>na</w:t>
      </w:r>
      <w:r w:rsidRPr="004B41A4">
        <w:rPr>
          <w:sz w:val="24"/>
        </w:rPr>
        <w:t xml:space="preserve"> M. Hrebenak</w:t>
      </w:r>
    </w:p>
    <w:p w14:paraId="77171E32" w14:textId="77777777" w:rsidR="009C1990" w:rsidRPr="004B41A4" w:rsidRDefault="009C1990">
      <w:pPr>
        <w:rPr>
          <w:sz w:val="24"/>
        </w:rPr>
      </w:pPr>
    </w:p>
    <w:p w14:paraId="4CEE6B09" w14:textId="77777777" w:rsidR="009C1990" w:rsidRPr="004B41A4" w:rsidRDefault="009C1990">
      <w:pPr>
        <w:rPr>
          <w:sz w:val="24"/>
        </w:rPr>
      </w:pPr>
    </w:p>
    <w:p w14:paraId="718D104F" w14:textId="77777777" w:rsidR="009C1990" w:rsidRPr="004B41A4" w:rsidRDefault="009C1990">
      <w:pPr>
        <w:rPr>
          <w:sz w:val="24"/>
        </w:rPr>
      </w:pPr>
    </w:p>
    <w:p w14:paraId="4BB790F2" w14:textId="77777777" w:rsidR="009C1990" w:rsidRPr="004B41A4" w:rsidRDefault="009C1990">
      <w:pPr>
        <w:rPr>
          <w:sz w:val="24"/>
        </w:rPr>
      </w:pPr>
    </w:p>
    <w:p w14:paraId="5C4083A1" w14:textId="77777777" w:rsidR="009C1990" w:rsidRPr="004B41A4" w:rsidRDefault="009C1990">
      <w:pPr>
        <w:rPr>
          <w:sz w:val="24"/>
        </w:rPr>
      </w:pPr>
    </w:p>
    <w:p w14:paraId="3206B106" w14:textId="77777777" w:rsidR="009C1990" w:rsidRPr="004B41A4" w:rsidRDefault="009C1990">
      <w:pPr>
        <w:rPr>
          <w:sz w:val="24"/>
        </w:rPr>
      </w:pPr>
    </w:p>
    <w:p w14:paraId="45C1FE7C" w14:textId="77777777" w:rsidR="009C1990" w:rsidRPr="004B41A4" w:rsidRDefault="009C1990">
      <w:pPr>
        <w:rPr>
          <w:sz w:val="24"/>
        </w:rPr>
      </w:pPr>
    </w:p>
    <w:p w14:paraId="3E4CA394" w14:textId="77777777" w:rsidR="009C1990" w:rsidRPr="004B41A4" w:rsidRDefault="009C1990">
      <w:pPr>
        <w:rPr>
          <w:sz w:val="24"/>
        </w:rPr>
      </w:pPr>
    </w:p>
    <w:p w14:paraId="1D2C3803" w14:textId="77777777" w:rsidR="009C1990" w:rsidRPr="004B41A4" w:rsidRDefault="009C1990">
      <w:pPr>
        <w:rPr>
          <w:sz w:val="24"/>
        </w:rPr>
      </w:pPr>
    </w:p>
    <w:p w14:paraId="446D9D5C" w14:textId="77777777" w:rsidR="009C1990" w:rsidRPr="004B41A4" w:rsidRDefault="009C1990">
      <w:pPr>
        <w:rPr>
          <w:sz w:val="24"/>
        </w:rPr>
      </w:pPr>
    </w:p>
    <w:p w14:paraId="3C3ABD32" w14:textId="77777777" w:rsidR="009C1990" w:rsidRPr="004B41A4" w:rsidRDefault="009C1990">
      <w:pPr>
        <w:rPr>
          <w:sz w:val="24"/>
        </w:rPr>
      </w:pPr>
    </w:p>
    <w:p w14:paraId="3478FAC9" w14:textId="77777777" w:rsidR="009C1990" w:rsidRPr="004B41A4" w:rsidRDefault="009C1990">
      <w:pPr>
        <w:rPr>
          <w:sz w:val="24"/>
        </w:rPr>
      </w:pPr>
    </w:p>
    <w:p w14:paraId="2039BFC5" w14:textId="77777777" w:rsidR="009C1990" w:rsidRPr="004B41A4" w:rsidRDefault="009C1990">
      <w:pPr>
        <w:rPr>
          <w:sz w:val="24"/>
        </w:rPr>
      </w:pPr>
    </w:p>
    <w:p w14:paraId="627EBEBB" w14:textId="77777777" w:rsidR="009C1990" w:rsidRPr="004B41A4" w:rsidRDefault="009C1990">
      <w:pPr>
        <w:rPr>
          <w:sz w:val="24"/>
        </w:rPr>
      </w:pPr>
    </w:p>
    <w:p w14:paraId="336807CB" w14:textId="77777777" w:rsidR="009C1990" w:rsidRPr="004B41A4" w:rsidRDefault="009C1990">
      <w:pPr>
        <w:rPr>
          <w:sz w:val="24"/>
        </w:rPr>
      </w:pPr>
    </w:p>
    <w:p w14:paraId="38FFB3E3" w14:textId="77777777" w:rsidR="009C1990" w:rsidRPr="004B41A4" w:rsidRDefault="009C1990">
      <w:pPr>
        <w:rPr>
          <w:sz w:val="24"/>
        </w:rPr>
      </w:pPr>
    </w:p>
    <w:p w14:paraId="44A4EDB2" w14:textId="77777777" w:rsidR="009C1990" w:rsidRPr="004B41A4" w:rsidRDefault="009C1990">
      <w:pPr>
        <w:rPr>
          <w:sz w:val="24"/>
        </w:rPr>
      </w:pPr>
    </w:p>
    <w:p w14:paraId="063FA487" w14:textId="77777777" w:rsidR="009C1990" w:rsidRPr="004B41A4" w:rsidRDefault="009C1990">
      <w:pPr>
        <w:rPr>
          <w:sz w:val="24"/>
        </w:rPr>
      </w:pPr>
    </w:p>
    <w:p w14:paraId="529780DF" w14:textId="77777777" w:rsidR="009C1990" w:rsidRPr="004B41A4" w:rsidRDefault="009C1990">
      <w:pPr>
        <w:rPr>
          <w:sz w:val="24"/>
        </w:rPr>
      </w:pPr>
    </w:p>
    <w:p w14:paraId="1937BCD6" w14:textId="77777777" w:rsidR="009C1990" w:rsidRPr="004B41A4" w:rsidRDefault="009C1990">
      <w:pPr>
        <w:rPr>
          <w:sz w:val="24"/>
        </w:rPr>
      </w:pPr>
    </w:p>
    <w:p w14:paraId="0A541EB5" w14:textId="77777777" w:rsidR="009C1990" w:rsidRPr="004B41A4" w:rsidRDefault="009C1990">
      <w:pPr>
        <w:rPr>
          <w:sz w:val="24"/>
        </w:rPr>
      </w:pPr>
    </w:p>
    <w:p w14:paraId="582ACBBC" w14:textId="77777777" w:rsidR="009C1990" w:rsidRPr="004B41A4" w:rsidRDefault="009C1990">
      <w:pPr>
        <w:rPr>
          <w:sz w:val="24"/>
        </w:rPr>
      </w:pPr>
    </w:p>
    <w:p w14:paraId="7CD6DE29" w14:textId="77777777" w:rsidR="009C1990" w:rsidRPr="004B41A4" w:rsidRDefault="009C1990">
      <w:pPr>
        <w:rPr>
          <w:sz w:val="24"/>
        </w:rPr>
      </w:pPr>
    </w:p>
    <w:p w14:paraId="5A15B631" w14:textId="77777777" w:rsidR="009C1990" w:rsidRPr="004B41A4" w:rsidRDefault="009C1990">
      <w:pPr>
        <w:rPr>
          <w:sz w:val="24"/>
        </w:rPr>
      </w:pPr>
    </w:p>
    <w:p w14:paraId="0DFB53D7" w14:textId="77777777" w:rsidR="009C1990" w:rsidRPr="004B41A4" w:rsidRDefault="009C1990">
      <w:pPr>
        <w:rPr>
          <w:sz w:val="24"/>
        </w:rPr>
      </w:pPr>
    </w:p>
    <w:p w14:paraId="7DCC1101" w14:textId="77777777" w:rsidR="009C1990" w:rsidRPr="004B41A4" w:rsidRDefault="009C1990">
      <w:pPr>
        <w:rPr>
          <w:sz w:val="24"/>
        </w:rPr>
      </w:pPr>
    </w:p>
    <w:p w14:paraId="18B55285" w14:textId="77777777" w:rsidR="009C1990" w:rsidRPr="004B41A4" w:rsidRDefault="009C1990">
      <w:pPr>
        <w:rPr>
          <w:sz w:val="24"/>
        </w:rPr>
      </w:pPr>
    </w:p>
    <w:p w14:paraId="7F2B753B" w14:textId="77777777" w:rsidR="009C1990" w:rsidRPr="004B41A4" w:rsidRDefault="009C1990">
      <w:pPr>
        <w:rPr>
          <w:sz w:val="24"/>
        </w:rPr>
      </w:pPr>
    </w:p>
    <w:p w14:paraId="413D4C20" w14:textId="77777777" w:rsidR="009C1990" w:rsidRPr="004B41A4" w:rsidRDefault="009C1990">
      <w:pPr>
        <w:rPr>
          <w:sz w:val="24"/>
        </w:rPr>
      </w:pPr>
    </w:p>
    <w:p w14:paraId="679E2C7B" w14:textId="77777777" w:rsidR="009C1990" w:rsidRPr="004B41A4" w:rsidRDefault="009C1990">
      <w:pPr>
        <w:rPr>
          <w:sz w:val="24"/>
        </w:rPr>
      </w:pPr>
    </w:p>
    <w:p w14:paraId="3A1D681D" w14:textId="77777777" w:rsidR="009C1990" w:rsidRPr="004B41A4" w:rsidRDefault="009C1990">
      <w:pPr>
        <w:rPr>
          <w:sz w:val="24"/>
        </w:rPr>
      </w:pPr>
    </w:p>
    <w:p w14:paraId="152FFCED" w14:textId="77777777" w:rsidR="009C1990" w:rsidRPr="004B41A4" w:rsidRDefault="009C1990">
      <w:pPr>
        <w:rPr>
          <w:sz w:val="24"/>
        </w:rPr>
      </w:pPr>
    </w:p>
    <w:p w14:paraId="6D06C226" w14:textId="77777777" w:rsidR="009C1990" w:rsidRPr="004B41A4" w:rsidRDefault="009C1990">
      <w:pPr>
        <w:rPr>
          <w:sz w:val="24"/>
        </w:rPr>
      </w:pPr>
    </w:p>
    <w:p w14:paraId="37531288" w14:textId="77777777" w:rsidR="009057AE" w:rsidRPr="004B41A4" w:rsidRDefault="009057AE" w:rsidP="00846232">
      <w:pPr>
        <w:jc w:val="center"/>
        <w:rPr>
          <w:b/>
          <w:sz w:val="28"/>
          <w:szCs w:val="28"/>
        </w:rPr>
      </w:pPr>
    </w:p>
    <w:p w14:paraId="19069BD2" w14:textId="77777777" w:rsidR="004B41A4" w:rsidRDefault="004B41A4" w:rsidP="00846232">
      <w:pPr>
        <w:jc w:val="center"/>
        <w:rPr>
          <w:b/>
          <w:sz w:val="28"/>
          <w:szCs w:val="28"/>
        </w:rPr>
      </w:pPr>
    </w:p>
    <w:p w14:paraId="08FAC673" w14:textId="02F55691" w:rsidR="009C1990" w:rsidRDefault="009C1990" w:rsidP="00846232">
      <w:pPr>
        <w:jc w:val="center"/>
        <w:rPr>
          <w:b/>
          <w:sz w:val="28"/>
          <w:szCs w:val="28"/>
        </w:rPr>
      </w:pPr>
      <w:r>
        <w:rPr>
          <w:b/>
          <w:sz w:val="28"/>
          <w:szCs w:val="28"/>
        </w:rPr>
        <w:lastRenderedPageBreak/>
        <w:t>RESOLUTION OF THE TOWNSHIP OF INDEPENDENCE</w:t>
      </w:r>
    </w:p>
    <w:p w14:paraId="179BD17E" w14:textId="77777777" w:rsidR="009C1990" w:rsidRDefault="009C1990" w:rsidP="004A4918">
      <w:pPr>
        <w:jc w:val="center"/>
        <w:rPr>
          <w:b/>
          <w:sz w:val="24"/>
        </w:rPr>
      </w:pPr>
      <w:smartTag w:uri="urn:schemas-microsoft-com:office:smarttags" w:element="place">
        <w:smartTag w:uri="urn:schemas-microsoft-com:office:smarttags" w:element="PlaceName">
          <w:r w:rsidRPr="004A4918">
            <w:rPr>
              <w:b/>
              <w:sz w:val="24"/>
            </w:rPr>
            <w:t>Warren</w:t>
          </w:r>
        </w:smartTag>
        <w:r w:rsidRPr="004A4918">
          <w:rPr>
            <w:b/>
            <w:sz w:val="24"/>
          </w:rPr>
          <w:t xml:space="preserve"> </w:t>
        </w:r>
        <w:smartTag w:uri="urn:schemas-microsoft-com:office:smarttags" w:element="PlaceName">
          <w:r w:rsidRPr="004A4918">
            <w:rPr>
              <w:b/>
              <w:sz w:val="24"/>
            </w:rPr>
            <w:t>County</w:t>
          </w:r>
        </w:smartTag>
      </w:smartTag>
      <w:r w:rsidRPr="004A4918">
        <w:rPr>
          <w:b/>
          <w:sz w:val="24"/>
        </w:rPr>
        <w:t xml:space="preserve">, </w:t>
      </w:r>
      <w:smartTag w:uri="urn:schemas-microsoft-com:office:smarttags" w:element="State">
        <w:smartTag w:uri="urn:schemas-microsoft-com:office:smarttags" w:element="place">
          <w:r w:rsidRPr="004A4918">
            <w:rPr>
              <w:b/>
              <w:sz w:val="24"/>
            </w:rPr>
            <w:t>New Jersey</w:t>
          </w:r>
        </w:smartTag>
      </w:smartTag>
    </w:p>
    <w:p w14:paraId="28DE5114" w14:textId="5594C37F" w:rsidR="009C1990" w:rsidRPr="00CF3169" w:rsidRDefault="00646B68" w:rsidP="004A4918">
      <w:pPr>
        <w:rPr>
          <w:b/>
          <w:sz w:val="18"/>
          <w:szCs w:val="18"/>
        </w:rPr>
      </w:pPr>
      <w:r>
        <w:rPr>
          <w:b/>
          <w:sz w:val="18"/>
          <w:szCs w:val="18"/>
        </w:rPr>
        <w:t xml:space="preserve">Res. # </w:t>
      </w:r>
      <w:r w:rsidR="001A2CAA">
        <w:rPr>
          <w:b/>
          <w:sz w:val="18"/>
          <w:szCs w:val="18"/>
        </w:rPr>
        <w:t>2</w:t>
      </w:r>
      <w:r w:rsidR="004B41A4">
        <w:rPr>
          <w:b/>
          <w:sz w:val="18"/>
          <w:szCs w:val="18"/>
        </w:rPr>
        <w:t>6</w:t>
      </w:r>
      <w:r>
        <w:rPr>
          <w:b/>
          <w:sz w:val="18"/>
          <w:szCs w:val="18"/>
        </w:rPr>
        <w:t>-01</w:t>
      </w:r>
      <w:r w:rsidR="009C1990" w:rsidRPr="00CF3169">
        <w:rPr>
          <w:b/>
          <w:sz w:val="18"/>
          <w:szCs w:val="18"/>
        </w:rPr>
        <w:tab/>
      </w:r>
      <w:r w:rsidR="009C1990" w:rsidRPr="00CF3169">
        <w:rPr>
          <w:b/>
          <w:sz w:val="18"/>
          <w:szCs w:val="18"/>
        </w:rPr>
        <w:tab/>
      </w:r>
      <w:r w:rsidR="009C1990" w:rsidRPr="00CF3169">
        <w:rPr>
          <w:b/>
          <w:sz w:val="18"/>
          <w:szCs w:val="18"/>
        </w:rPr>
        <w:tab/>
      </w:r>
      <w:r w:rsidR="009C1990" w:rsidRPr="00CF3169">
        <w:rPr>
          <w:b/>
          <w:sz w:val="18"/>
          <w:szCs w:val="18"/>
        </w:rPr>
        <w:tab/>
      </w:r>
      <w:r w:rsidR="009C1990" w:rsidRPr="00CF3169">
        <w:rPr>
          <w:b/>
          <w:sz w:val="18"/>
          <w:szCs w:val="18"/>
        </w:rPr>
        <w:tab/>
      </w:r>
      <w:r w:rsidR="009C1990" w:rsidRPr="00CF3169">
        <w:rPr>
          <w:b/>
          <w:sz w:val="18"/>
          <w:szCs w:val="18"/>
        </w:rPr>
        <w:tab/>
        <w:t xml:space="preserve">            Date of Adoption: January</w:t>
      </w:r>
      <w:r w:rsidR="00701005">
        <w:rPr>
          <w:b/>
          <w:sz w:val="18"/>
          <w:szCs w:val="18"/>
        </w:rPr>
        <w:t xml:space="preserve"> </w:t>
      </w:r>
      <w:r w:rsidR="004B41A4">
        <w:rPr>
          <w:b/>
          <w:sz w:val="18"/>
          <w:szCs w:val="18"/>
        </w:rPr>
        <w:t>6</w:t>
      </w:r>
      <w:r w:rsidR="001806BF">
        <w:rPr>
          <w:b/>
          <w:sz w:val="18"/>
          <w:szCs w:val="18"/>
        </w:rPr>
        <w:t>, 202</w:t>
      </w:r>
      <w:r w:rsidR="004B41A4">
        <w:rPr>
          <w:b/>
          <w:sz w:val="18"/>
          <w:szCs w:val="18"/>
        </w:rPr>
        <w:t>6</w:t>
      </w:r>
    </w:p>
    <w:p w14:paraId="73D92608" w14:textId="77777777" w:rsidR="009C1990" w:rsidRPr="00E8623E" w:rsidRDefault="009C1990" w:rsidP="004A4918">
      <w:pPr>
        <w:rPr>
          <w:b/>
          <w:sz w:val="22"/>
          <w:szCs w:val="22"/>
        </w:rPr>
      </w:pPr>
      <w:r w:rsidRPr="00E8623E">
        <w:rPr>
          <w:b/>
          <w:sz w:val="22"/>
          <w:szCs w:val="22"/>
        </w:rPr>
        <w:t>Title or Subject:  Cash Management Plan</w:t>
      </w:r>
    </w:p>
    <w:p w14:paraId="6C9502D4" w14:textId="77777777" w:rsidR="009C1990" w:rsidRPr="00E8623E" w:rsidRDefault="009C1990" w:rsidP="004A4918">
      <w:pPr>
        <w:rPr>
          <w:b/>
          <w:sz w:val="22"/>
          <w:szCs w:val="22"/>
        </w:rPr>
      </w:pPr>
    </w:p>
    <w:p w14:paraId="2B9A7E05" w14:textId="77777777" w:rsidR="009C1990" w:rsidRPr="00E8623E" w:rsidRDefault="009C1990">
      <w:pPr>
        <w:rPr>
          <w:sz w:val="22"/>
          <w:szCs w:val="22"/>
        </w:rPr>
      </w:pPr>
      <w:r w:rsidRPr="00E8623E">
        <w:rPr>
          <w:b/>
          <w:bCs/>
          <w:sz w:val="22"/>
          <w:szCs w:val="22"/>
        </w:rPr>
        <w:t>Interest Rate on Delinquent Taxes and Municipal Charges</w:t>
      </w:r>
    </w:p>
    <w:p w14:paraId="60E15B28" w14:textId="77777777" w:rsidR="009C1990" w:rsidRPr="00E8623E" w:rsidRDefault="009C1990">
      <w:pPr>
        <w:rPr>
          <w:sz w:val="22"/>
          <w:szCs w:val="22"/>
        </w:rPr>
      </w:pPr>
      <w:r w:rsidRPr="00E8623E">
        <w:rPr>
          <w:sz w:val="22"/>
          <w:szCs w:val="22"/>
        </w:rPr>
        <w:t>In accordance with RS: 4-67, the interest rate on delinquent taxes and municipal charges shall be as follows:</w:t>
      </w:r>
    </w:p>
    <w:p w14:paraId="40730977" w14:textId="77777777" w:rsidR="009C1990" w:rsidRPr="00E8623E" w:rsidRDefault="009C1990">
      <w:pPr>
        <w:ind w:firstLine="720"/>
        <w:rPr>
          <w:sz w:val="22"/>
          <w:szCs w:val="22"/>
        </w:rPr>
      </w:pPr>
      <w:r w:rsidRPr="00E8623E">
        <w:rPr>
          <w:sz w:val="22"/>
          <w:szCs w:val="22"/>
        </w:rPr>
        <w:t>1. 8% per annum on the first $1,500 of the delinquency</w:t>
      </w:r>
    </w:p>
    <w:p w14:paraId="183EDE58" w14:textId="77777777" w:rsidR="009C1990" w:rsidRPr="00E8623E" w:rsidRDefault="009C1990">
      <w:pPr>
        <w:ind w:firstLine="720"/>
        <w:rPr>
          <w:sz w:val="22"/>
          <w:szCs w:val="22"/>
        </w:rPr>
      </w:pPr>
      <w:r w:rsidRPr="00E8623E">
        <w:rPr>
          <w:sz w:val="22"/>
          <w:szCs w:val="22"/>
        </w:rPr>
        <w:t>2. 18% per annum on any amount in excess of $1,500</w:t>
      </w:r>
    </w:p>
    <w:p w14:paraId="3EE48DB7" w14:textId="77777777" w:rsidR="009C1990" w:rsidRPr="00E8623E" w:rsidRDefault="009C1990">
      <w:pPr>
        <w:rPr>
          <w:sz w:val="22"/>
          <w:szCs w:val="22"/>
        </w:rPr>
      </w:pPr>
    </w:p>
    <w:p w14:paraId="611D84B6" w14:textId="77777777" w:rsidR="009C1990" w:rsidRPr="00E8623E" w:rsidRDefault="009C1990">
      <w:pPr>
        <w:rPr>
          <w:sz w:val="22"/>
          <w:szCs w:val="22"/>
        </w:rPr>
      </w:pPr>
      <w:r w:rsidRPr="00E8623E">
        <w:rPr>
          <w:sz w:val="22"/>
          <w:szCs w:val="22"/>
        </w:rPr>
        <w:t>No interest shall be charged for a 10-day grace period; after the 10-day grace period, interest shall be calculated from the due date.</w:t>
      </w:r>
    </w:p>
    <w:p w14:paraId="44793526" w14:textId="77777777" w:rsidR="009C1990" w:rsidRPr="00E8623E" w:rsidRDefault="009C1990">
      <w:pPr>
        <w:rPr>
          <w:sz w:val="22"/>
          <w:szCs w:val="22"/>
        </w:rPr>
      </w:pPr>
    </w:p>
    <w:p w14:paraId="78F8D662" w14:textId="77777777" w:rsidR="009C1990" w:rsidRPr="00E8623E" w:rsidRDefault="009C1990">
      <w:pPr>
        <w:rPr>
          <w:sz w:val="22"/>
          <w:szCs w:val="22"/>
        </w:rPr>
      </w:pPr>
      <w:r w:rsidRPr="00E8623E">
        <w:rPr>
          <w:sz w:val="22"/>
          <w:szCs w:val="22"/>
        </w:rPr>
        <w:t>An additional penalty of 6% of the amount of the delinquency will be charged to a taxpayer with a delinquency in excess of $10,000 who fails to pay that delinquency prior to the end of the calendar year.</w:t>
      </w:r>
    </w:p>
    <w:p w14:paraId="7D4556CC" w14:textId="77777777" w:rsidR="009C1990" w:rsidRPr="00E8623E" w:rsidRDefault="009C1990">
      <w:pPr>
        <w:rPr>
          <w:sz w:val="22"/>
          <w:szCs w:val="22"/>
        </w:rPr>
      </w:pPr>
    </w:p>
    <w:p w14:paraId="681FD135" w14:textId="34C5D6EC" w:rsidR="009C1990" w:rsidRPr="00E8623E" w:rsidRDefault="009C1990">
      <w:pPr>
        <w:rPr>
          <w:sz w:val="22"/>
          <w:szCs w:val="22"/>
        </w:rPr>
      </w:pPr>
      <w:r w:rsidRPr="00E8623E">
        <w:rPr>
          <w:sz w:val="22"/>
          <w:szCs w:val="22"/>
        </w:rPr>
        <w:t>The Tax Collector is authorized to process or cancel without further action on part of the governing body, any property tax overpayment or delinquency of less than $10.00. The Tax Collector is further authorized to conduct the annual sale of delinquent taxes for the calendar year 20</w:t>
      </w:r>
      <w:r w:rsidR="00701005">
        <w:rPr>
          <w:sz w:val="22"/>
          <w:szCs w:val="22"/>
        </w:rPr>
        <w:t>2</w:t>
      </w:r>
      <w:r w:rsidR="004B41A4">
        <w:rPr>
          <w:sz w:val="22"/>
          <w:szCs w:val="22"/>
        </w:rPr>
        <w:t>5</w:t>
      </w:r>
      <w:r w:rsidRPr="00E8623E">
        <w:rPr>
          <w:sz w:val="22"/>
          <w:szCs w:val="22"/>
        </w:rPr>
        <w:t>.</w:t>
      </w:r>
    </w:p>
    <w:p w14:paraId="27A9DD42" w14:textId="77777777" w:rsidR="009C1990" w:rsidRPr="00E8623E" w:rsidRDefault="009C1990">
      <w:pPr>
        <w:rPr>
          <w:sz w:val="22"/>
          <w:szCs w:val="22"/>
        </w:rPr>
      </w:pPr>
    </w:p>
    <w:p w14:paraId="3A9A023F" w14:textId="77777777" w:rsidR="009C1990" w:rsidRPr="00E8623E" w:rsidRDefault="009C1990">
      <w:pPr>
        <w:rPr>
          <w:sz w:val="22"/>
          <w:szCs w:val="22"/>
        </w:rPr>
      </w:pPr>
      <w:r w:rsidRPr="00E8623E">
        <w:rPr>
          <w:b/>
          <w:bCs/>
          <w:sz w:val="22"/>
          <w:szCs w:val="22"/>
        </w:rPr>
        <w:t>Investment of Funds</w:t>
      </w:r>
    </w:p>
    <w:p w14:paraId="4154F97D" w14:textId="77777777" w:rsidR="009C1990" w:rsidRPr="00E8623E" w:rsidRDefault="009C1990">
      <w:pPr>
        <w:rPr>
          <w:sz w:val="22"/>
          <w:szCs w:val="22"/>
        </w:rPr>
      </w:pPr>
      <w:r w:rsidRPr="00E8623E">
        <w:rPr>
          <w:sz w:val="22"/>
          <w:szCs w:val="22"/>
        </w:rPr>
        <w:t>The Chief Financial Officer is hereby authorized to invest funds, as they shall become available, to attain the highest rate of return, provided that all investments are reported to the Township Committee at the next meeting subsequent to the making of the investments.</w:t>
      </w:r>
    </w:p>
    <w:p w14:paraId="73F3F8A3" w14:textId="77777777" w:rsidR="009C1990" w:rsidRPr="00E8623E" w:rsidRDefault="009C1990">
      <w:pPr>
        <w:rPr>
          <w:sz w:val="22"/>
          <w:szCs w:val="22"/>
        </w:rPr>
      </w:pPr>
    </w:p>
    <w:p w14:paraId="71968950" w14:textId="77777777" w:rsidR="009C1990" w:rsidRPr="00E8623E" w:rsidRDefault="009C1990">
      <w:pPr>
        <w:rPr>
          <w:sz w:val="22"/>
          <w:szCs w:val="22"/>
        </w:rPr>
      </w:pPr>
      <w:r w:rsidRPr="00E8623E">
        <w:rPr>
          <w:b/>
          <w:bCs/>
          <w:sz w:val="22"/>
          <w:szCs w:val="22"/>
        </w:rPr>
        <w:t>Official Depositories</w:t>
      </w:r>
    </w:p>
    <w:p w14:paraId="371EA4E5" w14:textId="77777777" w:rsidR="009C1990" w:rsidRPr="00E8623E" w:rsidRDefault="009C1990">
      <w:pPr>
        <w:rPr>
          <w:sz w:val="22"/>
          <w:szCs w:val="22"/>
        </w:rPr>
      </w:pPr>
      <w:r w:rsidRPr="00E8623E">
        <w:rPr>
          <w:sz w:val="22"/>
          <w:szCs w:val="22"/>
        </w:rPr>
        <w:t>In accordance with NJSA 40A: 5-15, all monies collected by taxation, received from any source by or on behalf of any local unit or any board or department shall be deposited or turned over to the Chief Financial Officer within 48 hours.</w:t>
      </w:r>
    </w:p>
    <w:p w14:paraId="2DA8AF26" w14:textId="77777777" w:rsidR="009C1990" w:rsidRPr="00E8623E" w:rsidRDefault="009C1990">
      <w:pPr>
        <w:rPr>
          <w:sz w:val="22"/>
          <w:szCs w:val="22"/>
        </w:rPr>
      </w:pPr>
    </w:p>
    <w:p w14:paraId="3B5402FF" w14:textId="4C5D577D" w:rsidR="009C1990" w:rsidRPr="00E8623E" w:rsidRDefault="009C1990">
      <w:pPr>
        <w:rPr>
          <w:sz w:val="22"/>
          <w:szCs w:val="22"/>
        </w:rPr>
      </w:pPr>
      <w:r w:rsidRPr="00E8623E">
        <w:rPr>
          <w:sz w:val="22"/>
          <w:szCs w:val="22"/>
        </w:rPr>
        <w:t>The following banks are designated as official depositories for checking and/or escrow funds for the Township for 20</w:t>
      </w:r>
      <w:r w:rsidR="001A2CAA">
        <w:rPr>
          <w:sz w:val="22"/>
          <w:szCs w:val="22"/>
        </w:rPr>
        <w:t>2</w:t>
      </w:r>
      <w:r w:rsidR="004B41A4">
        <w:rPr>
          <w:sz w:val="22"/>
          <w:szCs w:val="22"/>
        </w:rPr>
        <w:t>6</w:t>
      </w:r>
      <w:r w:rsidR="00CC3711">
        <w:rPr>
          <w:sz w:val="22"/>
          <w:szCs w:val="22"/>
        </w:rPr>
        <w:t>,</w:t>
      </w:r>
      <w:r w:rsidRPr="00E8623E">
        <w:rPr>
          <w:sz w:val="22"/>
          <w:szCs w:val="22"/>
        </w:rPr>
        <w:t xml:space="preserve"> as well as savings funds and investment accounts:</w:t>
      </w:r>
    </w:p>
    <w:p w14:paraId="2103C156" w14:textId="2CAEC8E4" w:rsidR="009C1990" w:rsidRDefault="009C1990">
      <w:pPr>
        <w:ind w:firstLine="720"/>
        <w:rPr>
          <w:sz w:val="22"/>
          <w:szCs w:val="22"/>
        </w:rPr>
      </w:pPr>
      <w:r w:rsidRPr="00E8623E">
        <w:rPr>
          <w:sz w:val="22"/>
          <w:szCs w:val="22"/>
        </w:rPr>
        <w:t>First Hope Bank</w:t>
      </w:r>
    </w:p>
    <w:p w14:paraId="485DAE17" w14:textId="6063F79E" w:rsidR="008D7119" w:rsidRDefault="008D7119">
      <w:pPr>
        <w:ind w:firstLine="720"/>
        <w:rPr>
          <w:sz w:val="22"/>
          <w:szCs w:val="22"/>
        </w:rPr>
      </w:pPr>
      <w:r>
        <w:rPr>
          <w:sz w:val="22"/>
          <w:szCs w:val="22"/>
        </w:rPr>
        <w:t>New Jersey Asset and Rebate Management Program</w:t>
      </w:r>
    </w:p>
    <w:p w14:paraId="42E98D7F" w14:textId="77777777" w:rsidR="00C15E2D" w:rsidRDefault="00C15E2D">
      <w:pPr>
        <w:ind w:firstLine="720"/>
        <w:rPr>
          <w:sz w:val="22"/>
          <w:szCs w:val="22"/>
        </w:rPr>
      </w:pPr>
    </w:p>
    <w:p w14:paraId="73C22200" w14:textId="198CCA98" w:rsidR="009C1990" w:rsidRPr="00E8623E" w:rsidRDefault="009C1990">
      <w:pPr>
        <w:rPr>
          <w:sz w:val="22"/>
          <w:szCs w:val="22"/>
        </w:rPr>
      </w:pPr>
      <w:r w:rsidRPr="00E8623E">
        <w:rPr>
          <w:b/>
          <w:bCs/>
          <w:sz w:val="22"/>
          <w:szCs w:val="22"/>
        </w:rPr>
        <w:t>Authorized Signatures</w:t>
      </w:r>
    </w:p>
    <w:p w14:paraId="799F473E" w14:textId="7FB038F4" w:rsidR="009C1990" w:rsidRPr="00E8623E" w:rsidRDefault="009C1990">
      <w:pPr>
        <w:rPr>
          <w:sz w:val="22"/>
          <w:szCs w:val="22"/>
        </w:rPr>
      </w:pPr>
      <w:r w:rsidRPr="00E8623E">
        <w:rPr>
          <w:sz w:val="22"/>
          <w:szCs w:val="22"/>
        </w:rPr>
        <w:t xml:space="preserve">All </w:t>
      </w:r>
      <w:r w:rsidR="001D456A">
        <w:rPr>
          <w:sz w:val="22"/>
          <w:szCs w:val="22"/>
        </w:rPr>
        <w:t>procedures in banking</w:t>
      </w:r>
      <w:r w:rsidRPr="00E8623E">
        <w:rPr>
          <w:sz w:val="22"/>
          <w:szCs w:val="22"/>
        </w:rPr>
        <w:t xml:space="preserve"> shall bear the signatures of two of the following officials: Mayor</w:t>
      </w:r>
      <w:r w:rsidR="00C15E2D">
        <w:rPr>
          <w:sz w:val="22"/>
          <w:szCs w:val="22"/>
        </w:rPr>
        <w:t>, Clerk,</w:t>
      </w:r>
      <w:r w:rsidRPr="00E8623E">
        <w:rPr>
          <w:sz w:val="22"/>
          <w:szCs w:val="22"/>
        </w:rPr>
        <w:t xml:space="preserve"> and Chief Financial Officer.</w:t>
      </w:r>
    </w:p>
    <w:p w14:paraId="6E7D0F6E" w14:textId="77777777" w:rsidR="009C1990" w:rsidRPr="00E8623E" w:rsidRDefault="009C1990">
      <w:pPr>
        <w:rPr>
          <w:sz w:val="22"/>
          <w:szCs w:val="22"/>
        </w:rPr>
      </w:pPr>
    </w:p>
    <w:p w14:paraId="4EC5DD2E" w14:textId="77777777" w:rsidR="009C1990" w:rsidRPr="00CF3169" w:rsidRDefault="009C1990" w:rsidP="00FA2DEF">
      <w:pPr>
        <w:pStyle w:val="BodyText"/>
        <w:rPr>
          <w:rFonts w:ascii="Georgia" w:hAnsi="Georgia"/>
          <w:i/>
          <w:sz w:val="18"/>
          <w:szCs w:val="18"/>
        </w:rPr>
      </w:pPr>
      <w:r w:rsidRPr="00CF3169">
        <w:rPr>
          <w:rFonts w:ascii="Georgia" w:hAnsi="Georgia"/>
          <w:i/>
          <w:sz w:val="18"/>
          <w:szCs w:val="18"/>
        </w:rPr>
        <w:t>ATTEST:</w:t>
      </w:r>
      <w:r w:rsidRPr="00CF3169">
        <w:rPr>
          <w:rFonts w:ascii="Georgia" w:hAnsi="Georgia"/>
          <w:i/>
          <w:sz w:val="18"/>
          <w:szCs w:val="18"/>
        </w:rPr>
        <w:tab/>
      </w:r>
      <w:r w:rsidRPr="00CF3169">
        <w:rPr>
          <w:rFonts w:ascii="Georgia" w:hAnsi="Georgia"/>
          <w:i/>
          <w:sz w:val="18"/>
          <w:szCs w:val="18"/>
        </w:rPr>
        <w:tab/>
      </w:r>
      <w:r w:rsidRPr="00CF3169">
        <w:rPr>
          <w:rFonts w:ascii="Georgia" w:hAnsi="Georgia"/>
          <w:i/>
          <w:sz w:val="18"/>
          <w:szCs w:val="18"/>
        </w:rPr>
        <w:tab/>
      </w:r>
      <w:r w:rsidRPr="00CF3169">
        <w:rPr>
          <w:rFonts w:ascii="Georgia" w:hAnsi="Georgia"/>
          <w:i/>
          <w:sz w:val="18"/>
          <w:szCs w:val="18"/>
        </w:rPr>
        <w:tab/>
      </w:r>
      <w:r w:rsidRPr="00CF3169">
        <w:rPr>
          <w:rFonts w:ascii="Georgia" w:hAnsi="Georgia"/>
          <w:i/>
          <w:sz w:val="18"/>
          <w:szCs w:val="18"/>
        </w:rPr>
        <w:tab/>
      </w:r>
      <w:r w:rsidRPr="00CF3169">
        <w:rPr>
          <w:rFonts w:ascii="Georgia" w:hAnsi="Georgia"/>
          <w:i/>
          <w:sz w:val="18"/>
          <w:szCs w:val="18"/>
        </w:rPr>
        <w:tab/>
        <w:t xml:space="preserve">TOWNSHIP COMMITTEE OF THE </w:t>
      </w:r>
    </w:p>
    <w:p w14:paraId="17C30F0C" w14:textId="77777777" w:rsidR="009C1990" w:rsidRPr="00CF3169" w:rsidRDefault="009C1990" w:rsidP="00FA2DEF">
      <w:pPr>
        <w:pStyle w:val="BodyText"/>
        <w:ind w:left="4320" w:firstLine="720"/>
        <w:rPr>
          <w:rFonts w:ascii="Georgia" w:hAnsi="Georgia"/>
          <w:i/>
          <w:sz w:val="18"/>
          <w:szCs w:val="18"/>
        </w:rPr>
      </w:pPr>
      <w:smartTag w:uri="urn:schemas-microsoft-com:office:smarttags" w:element="place">
        <w:smartTag w:uri="urn:schemas-microsoft-com:office:smarttags" w:element="PlaceType">
          <w:r w:rsidRPr="00CF3169">
            <w:rPr>
              <w:rFonts w:ascii="Georgia" w:hAnsi="Georgia"/>
              <w:i/>
              <w:sz w:val="18"/>
              <w:szCs w:val="18"/>
            </w:rPr>
            <w:t>TOWNSHIP</w:t>
          </w:r>
        </w:smartTag>
        <w:r w:rsidRPr="00CF3169">
          <w:rPr>
            <w:rFonts w:ascii="Georgia" w:hAnsi="Georgia"/>
            <w:i/>
            <w:sz w:val="18"/>
            <w:szCs w:val="18"/>
          </w:rPr>
          <w:t xml:space="preserve"> OF </w:t>
        </w:r>
        <w:smartTag w:uri="urn:schemas-microsoft-com:office:smarttags" w:element="PlaceName">
          <w:r w:rsidRPr="00CF3169">
            <w:rPr>
              <w:rFonts w:ascii="Georgia" w:hAnsi="Georgia"/>
              <w:i/>
              <w:sz w:val="18"/>
              <w:szCs w:val="18"/>
            </w:rPr>
            <w:t>INDEPENDENCE</w:t>
          </w:r>
        </w:smartTag>
      </w:smartTag>
    </w:p>
    <w:p w14:paraId="3124F0F7" w14:textId="77777777" w:rsidR="009C1990" w:rsidRPr="00CF3169" w:rsidRDefault="009C1990" w:rsidP="00FA2DEF">
      <w:pPr>
        <w:pStyle w:val="BodyText"/>
        <w:rPr>
          <w:i/>
          <w:sz w:val="18"/>
          <w:szCs w:val="18"/>
        </w:rPr>
      </w:pPr>
    </w:p>
    <w:p w14:paraId="713CF0A5" w14:textId="77777777" w:rsidR="009C1990" w:rsidRPr="0069303A" w:rsidRDefault="009C1990" w:rsidP="00FA2DEF">
      <w:pPr>
        <w:pStyle w:val="BodyText"/>
        <w:rPr>
          <w:i/>
          <w:sz w:val="18"/>
          <w:szCs w:val="18"/>
        </w:rPr>
      </w:pPr>
      <w:r w:rsidRPr="0069303A">
        <w:rPr>
          <w:i/>
          <w:sz w:val="18"/>
          <w:szCs w:val="18"/>
        </w:rPr>
        <w:t>_____________________________</w:t>
      </w:r>
      <w:r w:rsidRPr="0069303A">
        <w:rPr>
          <w:i/>
          <w:sz w:val="18"/>
          <w:szCs w:val="18"/>
        </w:rPr>
        <w:tab/>
      </w:r>
      <w:r w:rsidRPr="0069303A">
        <w:rPr>
          <w:i/>
          <w:sz w:val="18"/>
          <w:szCs w:val="18"/>
        </w:rPr>
        <w:tab/>
        <w:t xml:space="preserve">        </w:t>
      </w:r>
      <w:r w:rsidRPr="0069303A">
        <w:rPr>
          <w:i/>
          <w:sz w:val="18"/>
          <w:szCs w:val="18"/>
        </w:rPr>
        <w:tab/>
      </w:r>
      <w:r w:rsidRPr="0069303A">
        <w:rPr>
          <w:i/>
          <w:sz w:val="18"/>
          <w:szCs w:val="18"/>
        </w:rPr>
        <w:tab/>
        <w:t xml:space="preserve"> _______________________________ </w:t>
      </w:r>
    </w:p>
    <w:p w14:paraId="49E8DDA1" w14:textId="7B614EFD" w:rsidR="009C1990" w:rsidRPr="0069303A" w:rsidRDefault="009C1990" w:rsidP="00FA2DEF">
      <w:pPr>
        <w:pStyle w:val="BodyText"/>
        <w:rPr>
          <w:rFonts w:ascii="Georgia" w:hAnsi="Georgia"/>
          <w:i/>
          <w:sz w:val="18"/>
          <w:szCs w:val="18"/>
        </w:rPr>
      </w:pPr>
      <w:r w:rsidRPr="0069303A">
        <w:rPr>
          <w:rFonts w:ascii="Georgia" w:hAnsi="Georgia"/>
          <w:i/>
          <w:sz w:val="18"/>
          <w:szCs w:val="18"/>
        </w:rPr>
        <w:t>De</w:t>
      </w:r>
      <w:r w:rsidR="004A132F" w:rsidRPr="0069303A">
        <w:rPr>
          <w:rFonts w:ascii="Georgia" w:hAnsi="Georgia"/>
          <w:i/>
          <w:sz w:val="18"/>
          <w:szCs w:val="18"/>
        </w:rPr>
        <w:t>na</w:t>
      </w:r>
      <w:r w:rsidRPr="0069303A">
        <w:rPr>
          <w:rFonts w:ascii="Georgia" w:hAnsi="Georgia"/>
          <w:i/>
          <w:sz w:val="18"/>
          <w:szCs w:val="18"/>
        </w:rPr>
        <w:t xml:space="preserve"> M. Hrebenak, RMC</w:t>
      </w:r>
      <w:r w:rsidRPr="0069303A">
        <w:rPr>
          <w:rFonts w:ascii="Georgia" w:hAnsi="Georgia"/>
          <w:i/>
          <w:sz w:val="18"/>
          <w:szCs w:val="18"/>
        </w:rPr>
        <w:tab/>
      </w:r>
      <w:r w:rsidRPr="0069303A">
        <w:rPr>
          <w:rFonts w:ascii="Georgia" w:hAnsi="Georgia"/>
          <w:i/>
          <w:sz w:val="18"/>
          <w:szCs w:val="18"/>
        </w:rPr>
        <w:tab/>
      </w:r>
      <w:r w:rsidRPr="0069303A">
        <w:rPr>
          <w:rFonts w:ascii="Georgia" w:hAnsi="Georgia"/>
          <w:i/>
          <w:sz w:val="18"/>
          <w:szCs w:val="18"/>
        </w:rPr>
        <w:tab/>
        <w:t xml:space="preserve"> </w:t>
      </w:r>
      <w:r w:rsidRPr="0069303A">
        <w:rPr>
          <w:rFonts w:ascii="Georgia" w:hAnsi="Georgia"/>
          <w:i/>
          <w:sz w:val="18"/>
          <w:szCs w:val="18"/>
        </w:rPr>
        <w:tab/>
        <w:t>Robert M Giordano</w:t>
      </w:r>
    </w:p>
    <w:p w14:paraId="47CEB562" w14:textId="77777777" w:rsidR="001806BF" w:rsidRDefault="009C1990" w:rsidP="004B6C0B">
      <w:pPr>
        <w:pStyle w:val="BodyText"/>
        <w:rPr>
          <w:rFonts w:ascii="Georgia" w:hAnsi="Georgia"/>
          <w:i/>
          <w:sz w:val="18"/>
          <w:szCs w:val="18"/>
        </w:rPr>
      </w:pPr>
      <w:r>
        <w:rPr>
          <w:rFonts w:ascii="Georgia" w:hAnsi="Georgia"/>
          <w:i/>
          <w:sz w:val="18"/>
          <w:szCs w:val="18"/>
        </w:rPr>
        <w:t>Clerk/Admin</w:t>
      </w:r>
      <w:r w:rsidR="00646B68">
        <w:rPr>
          <w:rFonts w:ascii="Georgia" w:hAnsi="Georgia"/>
          <w:i/>
          <w:sz w:val="18"/>
          <w:szCs w:val="18"/>
        </w:rPr>
        <w:t>i</w:t>
      </w:r>
      <w:r>
        <w:rPr>
          <w:rFonts w:ascii="Georgia" w:hAnsi="Georgia"/>
          <w:i/>
          <w:sz w:val="18"/>
          <w:szCs w:val="18"/>
        </w:rPr>
        <w:t>strator</w:t>
      </w:r>
      <w:r>
        <w:rPr>
          <w:rFonts w:ascii="Georgia" w:hAnsi="Georgia"/>
          <w:i/>
          <w:sz w:val="18"/>
          <w:szCs w:val="18"/>
        </w:rPr>
        <w:tab/>
      </w:r>
      <w:r>
        <w:rPr>
          <w:rFonts w:ascii="Georgia" w:hAnsi="Georgia"/>
          <w:i/>
          <w:sz w:val="18"/>
          <w:szCs w:val="18"/>
        </w:rPr>
        <w:tab/>
      </w:r>
      <w:r>
        <w:rPr>
          <w:rFonts w:ascii="Georgia" w:hAnsi="Georgia"/>
          <w:i/>
          <w:sz w:val="18"/>
          <w:szCs w:val="18"/>
        </w:rPr>
        <w:tab/>
      </w:r>
      <w:r>
        <w:rPr>
          <w:rFonts w:ascii="Georgia" w:hAnsi="Georgia"/>
          <w:i/>
          <w:sz w:val="18"/>
          <w:szCs w:val="18"/>
        </w:rPr>
        <w:tab/>
      </w:r>
      <w:r>
        <w:rPr>
          <w:rFonts w:ascii="Georgia" w:hAnsi="Georgia"/>
          <w:i/>
          <w:sz w:val="18"/>
          <w:szCs w:val="18"/>
        </w:rPr>
        <w:tab/>
      </w:r>
      <w:r w:rsidRPr="00CF3169">
        <w:rPr>
          <w:rFonts w:ascii="Georgia" w:hAnsi="Georgia"/>
          <w:i/>
          <w:sz w:val="18"/>
          <w:szCs w:val="18"/>
        </w:rPr>
        <w:t xml:space="preserve"> Mayor</w:t>
      </w:r>
      <w:r w:rsidRPr="00CF3169">
        <w:rPr>
          <w:rFonts w:ascii="Georgia" w:hAnsi="Georgia"/>
          <w:i/>
          <w:sz w:val="18"/>
          <w:szCs w:val="18"/>
        </w:rPr>
        <w:tab/>
      </w:r>
    </w:p>
    <w:p w14:paraId="4D3DA12F" w14:textId="77777777" w:rsidR="009C1990" w:rsidRDefault="009C1990" w:rsidP="00E8623E">
      <w:pPr>
        <w:jc w:val="center"/>
        <w:rPr>
          <w:b/>
          <w:i/>
        </w:rPr>
      </w:pPr>
      <w:r w:rsidRPr="00E8623E">
        <w:rPr>
          <w:b/>
          <w:i/>
        </w:rPr>
        <w:t>Certification</w:t>
      </w:r>
    </w:p>
    <w:p w14:paraId="505D6476" w14:textId="45E87C4C" w:rsidR="0017578B" w:rsidRDefault="009C1990" w:rsidP="00E8623E">
      <w:pPr>
        <w:jc w:val="center"/>
        <w:rPr>
          <w:sz w:val="18"/>
          <w:szCs w:val="18"/>
        </w:rPr>
      </w:pPr>
      <w:r w:rsidRPr="00E8623E">
        <w:rPr>
          <w:sz w:val="16"/>
          <w:szCs w:val="16"/>
        </w:rPr>
        <w:t>I, De</w:t>
      </w:r>
      <w:r w:rsidR="004A132F">
        <w:rPr>
          <w:sz w:val="16"/>
          <w:szCs w:val="16"/>
        </w:rPr>
        <w:t>na</w:t>
      </w:r>
      <w:r w:rsidRPr="00E8623E">
        <w:rPr>
          <w:sz w:val="16"/>
          <w:szCs w:val="16"/>
        </w:rPr>
        <w:t xml:space="preserve"> M. Hrebenak, Municipal Clerk/Administrator of the Township of Independence, do hereby certify that the foregoing Resolution is a true and exact copy adopted by the Township Committee of the Township of Independence on January</w:t>
      </w:r>
      <w:r w:rsidR="002F2D9A">
        <w:rPr>
          <w:sz w:val="16"/>
          <w:szCs w:val="16"/>
        </w:rPr>
        <w:t xml:space="preserve"> </w:t>
      </w:r>
      <w:r w:rsidR="004B41A4">
        <w:rPr>
          <w:sz w:val="16"/>
          <w:szCs w:val="16"/>
        </w:rPr>
        <w:t>6</w:t>
      </w:r>
      <w:r w:rsidRPr="00E8623E">
        <w:rPr>
          <w:sz w:val="16"/>
          <w:szCs w:val="16"/>
        </w:rPr>
        <w:t>, 20</w:t>
      </w:r>
      <w:r w:rsidR="001A2CAA">
        <w:rPr>
          <w:sz w:val="16"/>
          <w:szCs w:val="16"/>
        </w:rPr>
        <w:t>2</w:t>
      </w:r>
      <w:r w:rsidR="004B41A4">
        <w:rPr>
          <w:sz w:val="16"/>
          <w:szCs w:val="16"/>
        </w:rPr>
        <w:t>6</w:t>
      </w:r>
      <w:r w:rsidR="001A2CAA">
        <w:rPr>
          <w:sz w:val="16"/>
          <w:szCs w:val="16"/>
        </w:rPr>
        <w:t>.</w:t>
      </w:r>
      <w:r w:rsidRPr="00CF3169">
        <w:rPr>
          <w:sz w:val="18"/>
          <w:szCs w:val="18"/>
        </w:rPr>
        <w:tab/>
      </w:r>
    </w:p>
    <w:p w14:paraId="29E3DB49" w14:textId="77777777" w:rsidR="0017578B" w:rsidRDefault="0017578B" w:rsidP="00E8623E">
      <w:pPr>
        <w:jc w:val="center"/>
        <w:rPr>
          <w:sz w:val="18"/>
          <w:szCs w:val="18"/>
        </w:rPr>
      </w:pPr>
    </w:p>
    <w:p w14:paraId="25603FE3" w14:textId="77777777" w:rsidR="0017578B" w:rsidRDefault="0017578B" w:rsidP="00E8623E">
      <w:pPr>
        <w:jc w:val="center"/>
        <w:rPr>
          <w:sz w:val="18"/>
          <w:szCs w:val="18"/>
        </w:rPr>
      </w:pPr>
    </w:p>
    <w:p w14:paraId="787F9C10" w14:textId="77777777" w:rsidR="0017578B" w:rsidRDefault="0017578B" w:rsidP="0017578B">
      <w:pPr>
        <w:rPr>
          <w:sz w:val="18"/>
          <w:szCs w:val="18"/>
        </w:rPr>
      </w:pPr>
      <w:r>
        <w:rPr>
          <w:sz w:val="18"/>
          <w:szCs w:val="18"/>
        </w:rPr>
        <w:t>__________________________________</w:t>
      </w:r>
    </w:p>
    <w:p w14:paraId="5292FF48" w14:textId="13B15B17" w:rsidR="009C1990" w:rsidRPr="00CF3169" w:rsidRDefault="0017578B" w:rsidP="0017578B">
      <w:pPr>
        <w:rPr>
          <w:sz w:val="18"/>
          <w:szCs w:val="18"/>
        </w:rPr>
      </w:pPr>
      <w:r>
        <w:rPr>
          <w:sz w:val="18"/>
          <w:szCs w:val="18"/>
        </w:rPr>
        <w:t>De</w:t>
      </w:r>
      <w:r w:rsidR="004A132F">
        <w:rPr>
          <w:sz w:val="18"/>
          <w:szCs w:val="18"/>
        </w:rPr>
        <w:t>na</w:t>
      </w:r>
      <w:r>
        <w:rPr>
          <w:sz w:val="18"/>
          <w:szCs w:val="18"/>
        </w:rPr>
        <w:t xml:space="preserve"> M Hrebenak, RMC/Administrator</w:t>
      </w:r>
    </w:p>
    <w:sectPr w:rsidR="009C1990" w:rsidRPr="00CF3169" w:rsidSect="00846232">
      <w:footerReference w:type="even" r:id="rId6"/>
      <w:footerReference w:type="default" r:id="rId7"/>
      <w:endnotePr>
        <w:numFmt w:val="decimal"/>
      </w:endnotePr>
      <w:type w:val="continuous"/>
      <w:pgSz w:w="12240" w:h="15840"/>
      <w:pgMar w:top="1440" w:right="9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0533" w14:textId="77777777" w:rsidR="00A77B30" w:rsidRDefault="00A77B30">
      <w:r>
        <w:separator/>
      </w:r>
    </w:p>
  </w:endnote>
  <w:endnote w:type="continuationSeparator" w:id="0">
    <w:p w14:paraId="13FF1B3A" w14:textId="77777777" w:rsidR="00A77B30" w:rsidRDefault="00A7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B794" w14:textId="77777777" w:rsidR="009C1990" w:rsidRDefault="009C1990" w:rsidP="003D7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65B6B" w14:textId="77777777" w:rsidR="009C1990" w:rsidRDefault="009C1990" w:rsidP="00AC25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32C3" w14:textId="77777777" w:rsidR="009C1990" w:rsidRDefault="009C1990" w:rsidP="003D7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711">
      <w:rPr>
        <w:rStyle w:val="PageNumber"/>
        <w:noProof/>
      </w:rPr>
      <w:t>2</w:t>
    </w:r>
    <w:r>
      <w:rPr>
        <w:rStyle w:val="PageNumber"/>
      </w:rPr>
      <w:fldChar w:fldCharType="end"/>
    </w:r>
  </w:p>
  <w:p w14:paraId="54D00694" w14:textId="77777777" w:rsidR="009C1990" w:rsidRDefault="009C1990" w:rsidP="00AC25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CC71" w14:textId="77777777" w:rsidR="00A77B30" w:rsidRDefault="00A77B30">
      <w:r>
        <w:separator/>
      </w:r>
    </w:p>
  </w:footnote>
  <w:footnote w:type="continuationSeparator" w:id="0">
    <w:p w14:paraId="1F54D9D0" w14:textId="77777777" w:rsidR="00A77B30" w:rsidRDefault="00A77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83"/>
    <w:rsid w:val="00085D39"/>
    <w:rsid w:val="000C74EF"/>
    <w:rsid w:val="000E4FBE"/>
    <w:rsid w:val="00143ECC"/>
    <w:rsid w:val="00150B14"/>
    <w:rsid w:val="00152FF6"/>
    <w:rsid w:val="001568D5"/>
    <w:rsid w:val="00162723"/>
    <w:rsid w:val="0017578B"/>
    <w:rsid w:val="001806BF"/>
    <w:rsid w:val="001A2CAA"/>
    <w:rsid w:val="001D456A"/>
    <w:rsid w:val="002402A9"/>
    <w:rsid w:val="002639CD"/>
    <w:rsid w:val="002A3A22"/>
    <w:rsid w:val="002F2D9A"/>
    <w:rsid w:val="003B32E5"/>
    <w:rsid w:val="003C14D7"/>
    <w:rsid w:val="003C5A94"/>
    <w:rsid w:val="003D0EE0"/>
    <w:rsid w:val="003D7341"/>
    <w:rsid w:val="00487CCA"/>
    <w:rsid w:val="004A132F"/>
    <w:rsid w:val="004A4918"/>
    <w:rsid w:val="004A6CD6"/>
    <w:rsid w:val="004B41A4"/>
    <w:rsid w:val="004B6C0B"/>
    <w:rsid w:val="004C4A68"/>
    <w:rsid w:val="00570D84"/>
    <w:rsid w:val="005B6C15"/>
    <w:rsid w:val="005C67AC"/>
    <w:rsid w:val="005E1000"/>
    <w:rsid w:val="006246D1"/>
    <w:rsid w:val="00637705"/>
    <w:rsid w:val="00646B68"/>
    <w:rsid w:val="00674129"/>
    <w:rsid w:val="0069303A"/>
    <w:rsid w:val="006A26AF"/>
    <w:rsid w:val="006F6874"/>
    <w:rsid w:val="00701005"/>
    <w:rsid w:val="007A6142"/>
    <w:rsid w:val="007D02AB"/>
    <w:rsid w:val="00846232"/>
    <w:rsid w:val="0085743E"/>
    <w:rsid w:val="008643EC"/>
    <w:rsid w:val="008D7119"/>
    <w:rsid w:val="008D7C10"/>
    <w:rsid w:val="009057AE"/>
    <w:rsid w:val="009344E2"/>
    <w:rsid w:val="0096476F"/>
    <w:rsid w:val="0098511B"/>
    <w:rsid w:val="009C1990"/>
    <w:rsid w:val="009C3395"/>
    <w:rsid w:val="009C641A"/>
    <w:rsid w:val="009D448E"/>
    <w:rsid w:val="00A0227C"/>
    <w:rsid w:val="00A43A4B"/>
    <w:rsid w:val="00A77B30"/>
    <w:rsid w:val="00A95DDF"/>
    <w:rsid w:val="00AC1C61"/>
    <w:rsid w:val="00AC250F"/>
    <w:rsid w:val="00AE4683"/>
    <w:rsid w:val="00B31376"/>
    <w:rsid w:val="00B549CA"/>
    <w:rsid w:val="00B5678B"/>
    <w:rsid w:val="00BB6EF9"/>
    <w:rsid w:val="00BD2AB6"/>
    <w:rsid w:val="00C03D89"/>
    <w:rsid w:val="00C065F0"/>
    <w:rsid w:val="00C15E2D"/>
    <w:rsid w:val="00CC293E"/>
    <w:rsid w:val="00CC3711"/>
    <w:rsid w:val="00CD4ADD"/>
    <w:rsid w:val="00CF3169"/>
    <w:rsid w:val="00D82086"/>
    <w:rsid w:val="00D85222"/>
    <w:rsid w:val="00DE041A"/>
    <w:rsid w:val="00E050ED"/>
    <w:rsid w:val="00E8623E"/>
    <w:rsid w:val="00EB3EC6"/>
    <w:rsid w:val="00F51B79"/>
    <w:rsid w:val="00F871CE"/>
    <w:rsid w:val="00FA2DEF"/>
    <w:rsid w:val="00FB5B9D"/>
    <w:rsid w:val="00FE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E07257"/>
  <w15:docId w15:val="{3E11CA40-2C06-4B8C-BC7C-D23A6813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pPr>
      <w:keepNext/>
      <w:jc w:val="center"/>
      <w:outlineLvl w:val="0"/>
    </w:pPr>
    <w:rPr>
      <w:b/>
      <w:bCs/>
      <w:sz w:val="24"/>
    </w:rPr>
  </w:style>
  <w:style w:type="paragraph" w:styleId="Heading2">
    <w:name w:val="heading 2"/>
    <w:basedOn w:val="Normal"/>
    <w:next w:val="Normal"/>
    <w:link w:val="Heading2Char"/>
    <w:uiPriority w:val="9"/>
    <w:qFormat/>
    <w:rsid w:val="00FA2DEF"/>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2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1652F"/>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semiHidden/>
  </w:style>
  <w:style w:type="paragraph" w:styleId="BodyText">
    <w:name w:val="Body Text"/>
    <w:basedOn w:val="Normal"/>
    <w:link w:val="BodyTextChar"/>
    <w:uiPriority w:val="99"/>
    <w:rsid w:val="00FA2DEF"/>
    <w:pPr>
      <w:widowControl/>
      <w:autoSpaceDE/>
      <w:autoSpaceDN/>
      <w:adjustRightInd/>
    </w:pPr>
    <w:rPr>
      <w:b/>
      <w:bCs/>
      <w:sz w:val="24"/>
    </w:rPr>
  </w:style>
  <w:style w:type="character" w:customStyle="1" w:styleId="BodyTextChar">
    <w:name w:val="Body Text Char"/>
    <w:basedOn w:val="DefaultParagraphFont"/>
    <w:link w:val="BodyText"/>
    <w:uiPriority w:val="99"/>
    <w:semiHidden/>
    <w:rsid w:val="00C1652F"/>
    <w:rPr>
      <w:szCs w:val="24"/>
    </w:rPr>
  </w:style>
  <w:style w:type="paragraph" w:styleId="Footer">
    <w:name w:val="footer"/>
    <w:basedOn w:val="Normal"/>
    <w:link w:val="FooterChar"/>
    <w:uiPriority w:val="99"/>
    <w:rsid w:val="00AC250F"/>
    <w:pPr>
      <w:tabs>
        <w:tab w:val="center" w:pos="4320"/>
        <w:tab w:val="right" w:pos="8640"/>
      </w:tabs>
    </w:pPr>
  </w:style>
  <w:style w:type="character" w:customStyle="1" w:styleId="FooterChar">
    <w:name w:val="Footer Char"/>
    <w:basedOn w:val="DefaultParagraphFont"/>
    <w:link w:val="Footer"/>
    <w:uiPriority w:val="99"/>
    <w:semiHidden/>
    <w:rsid w:val="00C1652F"/>
    <w:rPr>
      <w:szCs w:val="24"/>
    </w:rPr>
  </w:style>
  <w:style w:type="character" w:styleId="PageNumber">
    <w:name w:val="page number"/>
    <w:basedOn w:val="DefaultParagraphFont"/>
    <w:uiPriority w:val="99"/>
    <w:rsid w:val="00AC25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Independence Township</vt:lpstr>
    </vt:vector>
  </TitlesOfParts>
  <Company>Microsoft</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Independence Township</dc:title>
  <dc:creator>Jodee Inscho</dc:creator>
  <cp:lastModifiedBy>Dena Hrebenak</cp:lastModifiedBy>
  <cp:revision>2</cp:revision>
  <cp:lastPrinted>2006-12-31T16:15:00Z</cp:lastPrinted>
  <dcterms:created xsi:type="dcterms:W3CDTF">2025-12-03T21:51:00Z</dcterms:created>
  <dcterms:modified xsi:type="dcterms:W3CDTF">2025-12-03T21:51:00Z</dcterms:modified>
</cp:coreProperties>
</file>